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084858" w:rsidRPr="00084858" w:rsidRDefault="00084858" w:rsidP="00084858">
      <w:pPr>
        <w:pStyle w:val="1"/>
        <w:jc w:val="center"/>
        <w:rPr>
          <w:i/>
          <w:u w:val="single"/>
        </w:rPr>
      </w:pPr>
      <w:r>
        <w:rPr>
          <w:i/>
          <w:u w:val="single"/>
        </w:rPr>
        <w:t>П</w:t>
      </w:r>
      <w:r w:rsidRPr="00084858">
        <w:rPr>
          <w:i/>
          <w:u w:val="single"/>
        </w:rPr>
        <w:t>енсия</w:t>
      </w:r>
      <w:r>
        <w:rPr>
          <w:i/>
          <w:u w:val="single"/>
        </w:rPr>
        <w:t xml:space="preserve"> по старости для </w:t>
      </w:r>
      <w:r w:rsidRPr="00084858">
        <w:rPr>
          <w:i/>
          <w:u w:val="single"/>
        </w:rPr>
        <w:t xml:space="preserve"> военн</w:t>
      </w:r>
      <w:r>
        <w:rPr>
          <w:i/>
          <w:u w:val="single"/>
        </w:rPr>
        <w:t>ых пенсионеров</w:t>
      </w:r>
    </w:p>
    <w:p w:rsidR="00084858" w:rsidRDefault="000D7689" w:rsidP="008B07AB">
      <w:pPr>
        <w:pStyle w:val="3"/>
      </w:pPr>
      <w:r>
        <w:rPr>
          <w:sz w:val="16"/>
          <w:szCs w:val="16"/>
        </w:rPr>
        <w:t>03</w:t>
      </w:r>
      <w:r w:rsidR="0069612F" w:rsidRPr="0069612F">
        <w:rPr>
          <w:sz w:val="16"/>
          <w:szCs w:val="16"/>
        </w:rPr>
        <w:t xml:space="preserve"> </w:t>
      </w:r>
      <w:r>
        <w:rPr>
          <w:sz w:val="16"/>
          <w:szCs w:val="16"/>
        </w:rPr>
        <w:t>сентября</w:t>
      </w:r>
      <w:r w:rsidR="0069612F" w:rsidRPr="0069612F">
        <w:rPr>
          <w:sz w:val="16"/>
          <w:szCs w:val="16"/>
        </w:rPr>
        <w:t xml:space="preserve"> 2019</w:t>
      </w:r>
      <w:r w:rsidR="0069612F">
        <w:t xml:space="preserve"> </w:t>
      </w:r>
      <w:r w:rsidR="00084858">
        <w:t> </w:t>
      </w:r>
    </w:p>
    <w:p w:rsidR="00EB01F4" w:rsidRDefault="00084858" w:rsidP="00EB01F4">
      <w:pPr>
        <w:pStyle w:val="af"/>
        <w:ind w:firstLine="708"/>
        <w:jc w:val="both"/>
      </w:pPr>
      <w:r>
        <w:t xml:space="preserve">Военные пенсионеры получают пенсию за выслугу лет или по инвалидности по линии Министерства обороны, МВД, ФСБ и ряда других силовых ведомств. </w:t>
      </w:r>
      <w:r w:rsidR="0043239E">
        <w:t xml:space="preserve">Для оформления второй (страховой) пенсии по линии ПФР военным пенсионерам </w:t>
      </w:r>
      <w:r w:rsidR="0043239E" w:rsidRPr="0043239E">
        <w:rPr>
          <w:rStyle w:val="a6"/>
          <w:b w:val="0"/>
        </w:rPr>
        <w:t>в 2019 году</w:t>
      </w:r>
      <w:r w:rsidR="0043239E">
        <w:t>, необходимо выполнение следующих обязательных условий:</w:t>
      </w:r>
    </w:p>
    <w:p w:rsidR="00D360DA" w:rsidRDefault="00D360DA" w:rsidP="00EC3391">
      <w:pPr>
        <w:pStyle w:val="af"/>
        <w:numPr>
          <w:ilvl w:val="0"/>
          <w:numId w:val="44"/>
        </w:numPr>
        <w:ind w:firstLine="348"/>
        <w:jc w:val="both"/>
      </w:pPr>
      <w:r>
        <w:rPr>
          <w:rStyle w:val="a6"/>
        </w:rPr>
        <w:t>Достижение общеустановленного пенсионного в</w:t>
      </w:r>
      <w:r w:rsidR="00084858">
        <w:rPr>
          <w:rStyle w:val="a6"/>
        </w:rPr>
        <w:t>озраст</w:t>
      </w:r>
      <w:r>
        <w:rPr>
          <w:rStyle w:val="a6"/>
        </w:rPr>
        <w:t>а</w:t>
      </w:r>
      <w:r w:rsidR="00084858">
        <w:rPr>
          <w:rStyle w:val="a6"/>
        </w:rPr>
        <w:t>.</w:t>
      </w:r>
      <w:r w:rsidR="00084858">
        <w:t xml:space="preserve"> </w:t>
      </w:r>
      <w:r w:rsidR="001A4EB8">
        <w:t xml:space="preserve"> С учетом положений закона № 350-ФЗ от 03.10.2018г. оформить выплаты по старости можно </w:t>
      </w:r>
      <w:r w:rsidR="001A4EB8" w:rsidRPr="001A4EB8">
        <w:t xml:space="preserve">будет </w:t>
      </w:r>
      <w:hyperlink r:id="rId7" w:anchor="2" w:history="1">
        <w:r w:rsidR="001A4EB8" w:rsidRPr="00D360DA">
          <w:rPr>
            <w:rStyle w:val="a4"/>
            <w:color w:val="auto"/>
            <w:u w:val="none"/>
          </w:rPr>
          <w:t>при достижении 55,5 лет женщинам и 60,5 — мужчинам</w:t>
        </w:r>
      </w:hyperlink>
      <w:r w:rsidR="001A4EB8">
        <w:t>. По окончании переходного периода</w:t>
      </w:r>
      <w:r>
        <w:t>,</w:t>
      </w:r>
      <w:r w:rsidRPr="00D360DA">
        <w:t xml:space="preserve"> </w:t>
      </w:r>
      <w:r>
        <w:t>который составит 10 лет и завершится в 2028 году,</w:t>
      </w:r>
      <w:r w:rsidR="001A4EB8">
        <w:t xml:space="preserve"> общеустановленный возраст составит </w:t>
      </w:r>
      <w:r w:rsidR="00EB01F4">
        <w:t>60</w:t>
      </w:r>
      <w:r w:rsidR="001A4EB8">
        <w:t xml:space="preserve"> лет </w:t>
      </w:r>
      <w:r>
        <w:t>(</w:t>
      </w:r>
      <w:r w:rsidR="00EB01F4">
        <w:t>женщин</w:t>
      </w:r>
      <w:r>
        <w:t>ы) и</w:t>
      </w:r>
      <w:r w:rsidR="001A4EB8">
        <w:t xml:space="preserve"> </w:t>
      </w:r>
      <w:r w:rsidR="00EB01F4">
        <w:t>65</w:t>
      </w:r>
      <w:r w:rsidR="001A4EB8">
        <w:t xml:space="preserve"> лет  </w:t>
      </w:r>
      <w:r>
        <w:t>(</w:t>
      </w:r>
      <w:r w:rsidR="00EB01F4">
        <w:t>мужч</w:t>
      </w:r>
      <w:r w:rsidR="001A4EB8">
        <w:t>ин</w:t>
      </w:r>
      <w:r>
        <w:t>ы)</w:t>
      </w:r>
      <w:r w:rsidR="001A4EB8">
        <w:t>.</w:t>
      </w:r>
      <w:r w:rsidR="00EB01F4">
        <w:t xml:space="preserve">  </w:t>
      </w:r>
    </w:p>
    <w:p w:rsidR="00EB01F4" w:rsidRDefault="00EB01F4" w:rsidP="00D360DA">
      <w:pPr>
        <w:pStyle w:val="af"/>
        <w:ind w:left="360" w:firstLine="348"/>
        <w:jc w:val="both"/>
      </w:pPr>
      <w:r>
        <w:t xml:space="preserve">При наличии </w:t>
      </w:r>
      <w:r w:rsidR="001A4EB8">
        <w:t xml:space="preserve"> основани</w:t>
      </w:r>
      <w:r>
        <w:t>й</w:t>
      </w:r>
      <w:r w:rsidR="001A4EB8">
        <w:t xml:space="preserve"> для досрочного получения выплат,  устанавливаются льготные нормативы. Например, </w:t>
      </w:r>
      <w:hyperlink r:id="rId8" w:history="1">
        <w:r w:rsidR="001A4EB8" w:rsidRPr="00D360DA">
          <w:rPr>
            <w:rStyle w:val="a4"/>
            <w:color w:val="auto"/>
            <w:u w:val="none"/>
          </w:rPr>
          <w:t xml:space="preserve">для </w:t>
        </w:r>
        <w:r w:rsidR="00E049CB" w:rsidRPr="00D360DA">
          <w:rPr>
            <w:rStyle w:val="a4"/>
            <w:color w:val="auto"/>
            <w:u w:val="none"/>
          </w:rPr>
          <w:t>«</w:t>
        </w:r>
        <w:r w:rsidR="001A4EB8" w:rsidRPr="00D360DA">
          <w:rPr>
            <w:rStyle w:val="a4"/>
            <w:color w:val="auto"/>
            <w:u w:val="none"/>
          </w:rPr>
          <w:t>северян</w:t>
        </w:r>
      </w:hyperlink>
      <w:r w:rsidR="00E049CB">
        <w:t>»</w:t>
      </w:r>
      <w:r w:rsidR="001A4EB8" w:rsidRPr="00EB01F4">
        <w:t xml:space="preserve"> </w:t>
      </w:r>
      <w:r w:rsidR="001A4EB8">
        <w:t>(лиц, проработавших в районах Крайнего Севера или местностях, приравненных к КС) в 2019 году нормативы возраста составляют 50,5 и 55,5 лет соответственно.</w:t>
      </w:r>
    </w:p>
    <w:p w:rsidR="00EC3391" w:rsidRDefault="00D360DA" w:rsidP="00E049CB">
      <w:pPr>
        <w:pStyle w:val="af"/>
        <w:numPr>
          <w:ilvl w:val="0"/>
          <w:numId w:val="44"/>
        </w:numPr>
        <w:spacing w:before="100" w:beforeAutospacing="1" w:after="100" w:afterAutospacing="1"/>
        <w:jc w:val="both"/>
      </w:pPr>
      <w:r>
        <w:rPr>
          <w:rStyle w:val="a6"/>
        </w:rPr>
        <w:t>Наличие требуемого страхового с</w:t>
      </w:r>
      <w:r w:rsidR="00084858">
        <w:rPr>
          <w:rStyle w:val="a6"/>
        </w:rPr>
        <w:t>таж</w:t>
      </w:r>
      <w:r>
        <w:rPr>
          <w:rStyle w:val="a6"/>
        </w:rPr>
        <w:t>а</w:t>
      </w:r>
      <w:r w:rsidR="00084858">
        <w:rPr>
          <w:rStyle w:val="a6"/>
        </w:rPr>
        <w:t>. </w:t>
      </w:r>
      <w:r>
        <w:rPr>
          <w:rStyle w:val="a6"/>
        </w:rPr>
        <w:t xml:space="preserve"> </w:t>
      </w:r>
      <w:r w:rsidRPr="00D360DA">
        <w:rPr>
          <w:rStyle w:val="a6"/>
          <w:b w:val="0"/>
        </w:rPr>
        <w:t>В</w:t>
      </w:r>
      <w:r w:rsidR="00084858">
        <w:t xml:space="preserve"> 2019 году  </w:t>
      </w:r>
      <w:r>
        <w:t xml:space="preserve">минимальный страховой стаж </w:t>
      </w:r>
      <w:r w:rsidR="00084858">
        <w:t>составляет 10 лет и будет ежегодно увеличиваться на 1 год до 15 лет в 2024 году.</w:t>
      </w:r>
      <w:r w:rsidR="00EB01F4">
        <w:t xml:space="preserve"> </w:t>
      </w:r>
      <w:r w:rsidR="00EB01F4" w:rsidRPr="00EB01F4">
        <w:t xml:space="preserve">Напомним, что в </w:t>
      </w:r>
      <w:hyperlink r:id="rId9" w:history="1">
        <w:r w:rsidR="00EB01F4" w:rsidRPr="00EC3391">
          <w:rPr>
            <w:rStyle w:val="a4"/>
            <w:color w:val="auto"/>
            <w:u w:val="none"/>
          </w:rPr>
          <w:t>страховой стаж</w:t>
        </w:r>
      </w:hyperlink>
      <w:r w:rsidR="00EB01F4" w:rsidRPr="00EB01F4">
        <w:t xml:space="preserve"> засчитываются только периоды </w:t>
      </w:r>
      <w:r w:rsidR="00EB01F4" w:rsidRPr="00EC3391">
        <w:rPr>
          <w:rStyle w:val="a6"/>
          <w:b w:val="0"/>
        </w:rPr>
        <w:t>официальной трудовой деятельности</w:t>
      </w:r>
      <w:r w:rsidR="00EB01F4" w:rsidRPr="00EB01F4">
        <w:t xml:space="preserve">, за которые уплачивались </w:t>
      </w:r>
      <w:hyperlink r:id="rId10" w:history="1">
        <w:r w:rsidR="00EB01F4" w:rsidRPr="00EC3391">
          <w:rPr>
            <w:rStyle w:val="a4"/>
            <w:color w:val="auto"/>
            <w:u w:val="none"/>
          </w:rPr>
          <w:t>страховые взносы в ПФР</w:t>
        </w:r>
      </w:hyperlink>
      <w:r w:rsidR="00EB01F4" w:rsidRPr="00EB01F4">
        <w:t xml:space="preserve">. </w:t>
      </w:r>
      <w:r w:rsidR="00EB01F4">
        <w:t>Чтобы страховые взносы работодателя во время работы в гражданских учреждениях учитывались при назначении второй пенсии, военный пенсионер должен быть </w:t>
      </w:r>
      <w:hyperlink r:id="rId11" w:history="1">
        <w:r w:rsidR="00EB01F4" w:rsidRPr="00EC3391">
          <w:rPr>
            <w:rStyle w:val="a4"/>
            <w:color w:val="auto"/>
            <w:u w:val="none"/>
          </w:rPr>
          <w:t>зарегистрирован</w:t>
        </w:r>
      </w:hyperlink>
      <w:r w:rsidR="00EB01F4">
        <w:t xml:space="preserve"> в системе обязательного пенсионного страхования. Сведения о гражданском стаже, начисленных и уплаченных страховых взносах, размере заработной платы, а также периодах работы в гражданских организациях отражаются на индивидуальном лицевом счете в ПФР</w:t>
      </w:r>
      <w:r w:rsidR="00E049CB">
        <w:t>,</w:t>
      </w:r>
      <w:r w:rsidR="00EB01F4">
        <w:t xml:space="preserve"> и будут определять право на страховую пенсию</w:t>
      </w:r>
      <w:r w:rsidR="00E049CB">
        <w:t>,</w:t>
      </w:r>
      <w:r w:rsidR="00EB01F4">
        <w:t xml:space="preserve"> и возможную выплату за счет средств пенсионных накоплений.</w:t>
      </w:r>
    </w:p>
    <w:p w:rsidR="00EB01F4" w:rsidRDefault="00EB01F4" w:rsidP="00EC3391">
      <w:pPr>
        <w:pStyle w:val="af"/>
        <w:spacing w:before="100" w:beforeAutospacing="1" w:after="100" w:afterAutospacing="1"/>
        <w:ind w:left="360" w:firstLine="348"/>
        <w:jc w:val="both"/>
      </w:pPr>
      <w:r w:rsidRPr="00EB01F4">
        <w:t xml:space="preserve">Помимо этого, в стаж включаются периоды, указанные в </w:t>
      </w:r>
      <w:hyperlink r:id="rId12" w:anchor="dst100076" w:tgtFrame="_blank" w:history="1">
        <w:proofErr w:type="gramStart"/>
        <w:r w:rsidRPr="00EC3391">
          <w:rPr>
            <w:rStyle w:val="a4"/>
            <w:color w:val="auto"/>
            <w:u w:val="none"/>
          </w:rPr>
          <w:t>ч</w:t>
        </w:r>
        <w:proofErr w:type="gramEnd"/>
        <w:r w:rsidRPr="00EC3391">
          <w:rPr>
            <w:rStyle w:val="a4"/>
            <w:color w:val="auto"/>
            <w:u w:val="none"/>
          </w:rPr>
          <w:t>. 1</w:t>
        </w:r>
      </w:hyperlink>
      <w:r w:rsidRPr="00EB01F4">
        <w:t xml:space="preserve"> ст. 12 закона № 400-ФЗ от 28.12.2013 г. (например, служба в армии, уход за ребенком до полутора лет и т.д.).</w:t>
      </w:r>
    </w:p>
    <w:p w:rsidR="00A07FE4" w:rsidRDefault="00D360DA" w:rsidP="00A22052">
      <w:pPr>
        <w:numPr>
          <w:ilvl w:val="0"/>
          <w:numId w:val="44"/>
        </w:numPr>
        <w:suppressAutoHyphens w:val="0"/>
        <w:spacing w:before="100" w:beforeAutospacing="1" w:after="100" w:afterAutospacing="1"/>
        <w:ind w:left="357"/>
        <w:contextualSpacing/>
        <w:jc w:val="both"/>
      </w:pPr>
      <w:r>
        <w:rPr>
          <w:rStyle w:val="a6"/>
        </w:rPr>
        <w:t>Наличие требуемых пенсионных баллов (</w:t>
      </w:r>
      <w:r w:rsidR="00EC3391">
        <w:rPr>
          <w:rStyle w:val="a6"/>
        </w:rPr>
        <w:t>ИПК</w:t>
      </w:r>
      <w:r>
        <w:rPr>
          <w:rStyle w:val="a6"/>
        </w:rPr>
        <w:t>)</w:t>
      </w:r>
      <w:r w:rsidR="00EC3391">
        <w:rPr>
          <w:rStyle w:val="a6"/>
        </w:rPr>
        <w:t xml:space="preserve">. </w:t>
      </w:r>
      <w:r w:rsidR="00EC3391" w:rsidRPr="00A07FE4">
        <w:rPr>
          <w:rStyle w:val="a6"/>
          <w:b w:val="0"/>
        </w:rPr>
        <w:t>Минимальное количество</w:t>
      </w:r>
      <w:r w:rsidR="00EC3391">
        <w:rPr>
          <w:rStyle w:val="a6"/>
        </w:rPr>
        <w:t xml:space="preserve"> </w:t>
      </w:r>
      <w:r w:rsidR="00EC3391">
        <w:t xml:space="preserve"> </w:t>
      </w:r>
      <w:r w:rsidR="00A22052">
        <w:t>пенсионных</w:t>
      </w:r>
      <w:r w:rsidR="00EC3391">
        <w:t xml:space="preserve"> баллов на 2019 год установлено в размере 16,2 и будет ежегодно повышаться до 30 в 2025 году.</w:t>
      </w:r>
    </w:p>
    <w:p w:rsidR="00A07FE4" w:rsidRPr="00A07FE4" w:rsidRDefault="00A07FE4" w:rsidP="00A07FE4">
      <w:pPr>
        <w:suppressAutoHyphens w:val="0"/>
        <w:spacing w:before="100" w:beforeAutospacing="1" w:after="100" w:afterAutospacing="1"/>
        <w:ind w:left="357"/>
        <w:contextualSpacing/>
        <w:jc w:val="both"/>
        <w:rPr>
          <w:rStyle w:val="a6"/>
          <w:b w:val="0"/>
          <w:bCs w:val="0"/>
        </w:rPr>
      </w:pPr>
    </w:p>
    <w:p w:rsidR="00084858" w:rsidRPr="008B07AB" w:rsidRDefault="00084858" w:rsidP="00A07FE4">
      <w:pPr>
        <w:numPr>
          <w:ilvl w:val="0"/>
          <w:numId w:val="44"/>
        </w:numPr>
        <w:suppressAutoHyphens w:val="0"/>
        <w:spacing w:before="100" w:beforeAutospacing="1" w:after="100" w:afterAutospacing="1"/>
        <w:ind w:left="357"/>
        <w:contextualSpacing/>
        <w:jc w:val="both"/>
        <w:rPr>
          <w:b/>
        </w:rPr>
      </w:pPr>
      <w:r w:rsidRPr="008B07AB">
        <w:rPr>
          <w:b/>
        </w:rPr>
        <w:t>Наличие установленной пенсии за выслугу лет или по инвалидности по линии силового ведомства.</w:t>
      </w:r>
    </w:p>
    <w:p w:rsidR="00A07FE4" w:rsidRDefault="00A07FE4" w:rsidP="00A07FE4">
      <w:pPr>
        <w:suppressAutoHyphens w:val="0"/>
        <w:spacing w:before="100" w:beforeAutospacing="1" w:after="100" w:afterAutospacing="1"/>
        <w:ind w:left="357"/>
        <w:contextualSpacing/>
        <w:jc w:val="both"/>
      </w:pPr>
    </w:p>
    <w:p w:rsidR="00C726B0" w:rsidRDefault="006A0588" w:rsidP="006A0588">
      <w:pPr>
        <w:pStyle w:val="af"/>
        <w:ind w:firstLine="357"/>
        <w:jc w:val="both"/>
      </w:pPr>
      <w:r>
        <w:t xml:space="preserve">В случае одновременного соблюдения вышеуказанных условий, военному пенсионеру необходимо </w:t>
      </w:r>
      <w:r w:rsidR="00C726B0">
        <w:t xml:space="preserve"> обратиться в территориальный орган ПФР </w:t>
      </w:r>
      <w:r>
        <w:t xml:space="preserve">для назначения страховой пенсии по старости, </w:t>
      </w:r>
      <w:r w:rsidR="00C726B0">
        <w:t xml:space="preserve">в любое время после возникновения права на нее. Заявление  может быть подано лично </w:t>
      </w:r>
      <w:r w:rsidR="00C726B0">
        <w:lastRenderedPageBreak/>
        <w:t>гражданином, которому назначается пенсия, его представителем, либо через работодателя. Также гражданин может направить заявление в форме электронного документа через "Единый портал государственных и муниципальных услуг (функций)" или через «</w:t>
      </w:r>
      <w:hyperlink r:id="rId13" w:history="1">
        <w:r w:rsidR="00C726B0" w:rsidRPr="006A0588">
          <w:rPr>
            <w:rStyle w:val="a4"/>
            <w:color w:val="auto"/>
            <w:u w:val="none"/>
          </w:rPr>
          <w:t>Личный кабинет гражданина</w:t>
        </w:r>
      </w:hyperlink>
      <w:r w:rsidR="00C726B0">
        <w:t>» на официальном сайте ПФР.</w:t>
      </w:r>
    </w:p>
    <w:p w:rsidR="00C726B0" w:rsidRDefault="00C726B0" w:rsidP="006A0588">
      <w:pPr>
        <w:pStyle w:val="af"/>
        <w:ind w:firstLine="357"/>
        <w:jc w:val="both"/>
      </w:pPr>
      <w:r>
        <w:t>День приема заявления о назначении пенсии является днем обращения за пенсией.</w:t>
      </w:r>
    </w:p>
    <w:p w:rsidR="00C726B0" w:rsidRPr="006A0588" w:rsidRDefault="00C82B18" w:rsidP="006A0588">
      <w:pPr>
        <w:pStyle w:val="af"/>
        <w:ind w:firstLine="357"/>
        <w:jc w:val="both"/>
      </w:pPr>
      <w:hyperlink r:id="rId14" w:history="1">
        <w:r w:rsidR="00C726B0" w:rsidRPr="006A0588">
          <w:rPr>
            <w:rStyle w:val="a4"/>
            <w:color w:val="auto"/>
            <w:u w:val="none"/>
          </w:rPr>
          <w:t>Порядок расчета</w:t>
        </w:r>
      </w:hyperlink>
      <w:r w:rsidR="00C726B0" w:rsidRPr="006A0588">
        <w:t xml:space="preserve"> размера второй пенсии для военнослужащих отличается от обычных правил расчета размера страховых выплат. Согласно </w:t>
      </w:r>
      <w:hyperlink r:id="rId15" w:tgtFrame="_blank" w:history="1">
        <w:proofErr w:type="gramStart"/>
        <w:r w:rsidR="00C726B0" w:rsidRPr="006A0588">
          <w:rPr>
            <w:rStyle w:val="a4"/>
            <w:color w:val="auto"/>
            <w:u w:val="none"/>
          </w:rPr>
          <w:t>ч</w:t>
        </w:r>
        <w:proofErr w:type="gramEnd"/>
        <w:r w:rsidR="00C726B0" w:rsidRPr="006A0588">
          <w:rPr>
            <w:rStyle w:val="a4"/>
            <w:color w:val="auto"/>
            <w:u w:val="none"/>
          </w:rPr>
          <w:t>. 1</w:t>
        </w:r>
      </w:hyperlink>
      <w:r w:rsidR="00C726B0" w:rsidRPr="006A0588">
        <w:t xml:space="preserve"> ст. 16 закона № 400-ФЗ от 28.12.2013 г. гражданам, проходившим военную или приравненную к ней службу, которые уже получают обеспечение по выслуге или инвалидности, в размер </w:t>
      </w:r>
      <w:hyperlink r:id="rId16" w:history="1">
        <w:r w:rsidR="00C726B0" w:rsidRPr="006A0588">
          <w:rPr>
            <w:rStyle w:val="a4"/>
            <w:color w:val="auto"/>
            <w:u w:val="none"/>
          </w:rPr>
          <w:t>страховой пенсии</w:t>
        </w:r>
      </w:hyperlink>
      <w:r w:rsidR="00C726B0" w:rsidRPr="006A0588">
        <w:t xml:space="preserve"> не включается величина </w:t>
      </w:r>
      <w:hyperlink r:id="rId17" w:history="1">
        <w:r w:rsidR="00C726B0" w:rsidRPr="006A0588">
          <w:rPr>
            <w:rStyle w:val="a4"/>
            <w:color w:val="auto"/>
            <w:u w:val="none"/>
          </w:rPr>
          <w:t>фиксированной выплаты</w:t>
        </w:r>
      </w:hyperlink>
      <w:r w:rsidR="00C726B0" w:rsidRPr="006A0588">
        <w:t xml:space="preserve"> (в 2019 году ее размер составля</w:t>
      </w:r>
      <w:r w:rsidR="006A0588">
        <w:t>е</w:t>
      </w:r>
      <w:r w:rsidR="00C726B0" w:rsidRPr="006A0588">
        <w:t xml:space="preserve">т </w:t>
      </w:r>
      <w:r w:rsidR="00C726B0" w:rsidRPr="006A0588">
        <w:rPr>
          <w:rStyle w:val="a6"/>
          <w:b w:val="0"/>
        </w:rPr>
        <w:t>5334,19 руб</w:t>
      </w:r>
      <w:r w:rsidR="00C726B0" w:rsidRPr="006A0588">
        <w:rPr>
          <w:rStyle w:val="a6"/>
        </w:rPr>
        <w:t>.</w:t>
      </w:r>
      <w:r w:rsidR="00C726B0" w:rsidRPr="006A0588">
        <w:t>).</w:t>
      </w:r>
    </w:p>
    <w:p w:rsidR="00C726B0" w:rsidRDefault="00C726B0" w:rsidP="006A0588">
      <w:pPr>
        <w:ind w:firstLine="357"/>
        <w:jc w:val="both"/>
      </w:pPr>
      <w:r>
        <w:t>Таким образом, величина пенсионного обеспечения для военных пенсионеров зависит только от количества накопленных баллов, которые формируются за счет уплаты страховых взносов в ПФР. В свою очередь, размер ИПК напрямую зависит от продолжительности работы и размера официальной заработной платы, которую получал гражданин.</w:t>
      </w:r>
    </w:p>
    <w:p w:rsidR="00A1526C" w:rsidRDefault="00A1526C" w:rsidP="006A0588">
      <w:pPr>
        <w:ind w:firstLine="357"/>
        <w:jc w:val="both"/>
      </w:pPr>
    </w:p>
    <w:p w:rsidR="00A1526C" w:rsidRPr="008B07AB" w:rsidRDefault="008B07AB" w:rsidP="006A0588">
      <w:pPr>
        <w:ind w:firstLine="357"/>
        <w:jc w:val="both"/>
      </w:pPr>
      <w:r w:rsidRPr="008B07AB">
        <w:t>По состоянию на 01.07.2019 года в</w:t>
      </w:r>
      <w:r w:rsidR="00A1526C" w:rsidRPr="008B07AB">
        <w:t xml:space="preserve"> УПФР в </w:t>
      </w:r>
      <w:proofErr w:type="spellStart"/>
      <w:r w:rsidR="00A1526C" w:rsidRPr="008B07AB">
        <w:t>Асиновском</w:t>
      </w:r>
      <w:proofErr w:type="spellEnd"/>
      <w:r w:rsidR="00A1526C" w:rsidRPr="008B07AB">
        <w:t xml:space="preserve"> районе Томской области (межрайонном) зарегистрировано 158 военных пенсионеров, получающих страховую пенсию по старости, 70% которых проживают в </w:t>
      </w:r>
      <w:proofErr w:type="spellStart"/>
      <w:r w:rsidR="00A1526C" w:rsidRPr="008B07AB">
        <w:t>Асиновском</w:t>
      </w:r>
      <w:proofErr w:type="spellEnd"/>
      <w:r w:rsidR="00A1526C" w:rsidRPr="008B07AB">
        <w:t xml:space="preserve"> районе. </w:t>
      </w:r>
      <w:r w:rsidR="000D7689" w:rsidRPr="008B07AB">
        <w:t>Доля  военнослужащих, продолжающих трудовую деятельность «на гражданке», в районах различная и варьируется от 5% (Зырянский район) до 33% (Первомайский район). Средний размер страховой пенсии по старости для данной категории получателей</w:t>
      </w:r>
      <w:r w:rsidR="00B81AEF" w:rsidRPr="008B07AB">
        <w:t>,</w:t>
      </w:r>
      <w:r w:rsidR="000D7689" w:rsidRPr="008B07AB">
        <w:t xml:space="preserve"> в целом по Управлению составил 3053,77 руб. Минимальное значение данного показателя зафиксировано в </w:t>
      </w:r>
      <w:proofErr w:type="spellStart"/>
      <w:r w:rsidR="000D7689" w:rsidRPr="008B07AB">
        <w:t>Тегульдетском</w:t>
      </w:r>
      <w:proofErr w:type="spellEnd"/>
      <w:r w:rsidR="000D7689" w:rsidRPr="008B07AB">
        <w:t xml:space="preserve"> районе – 2735,06 руб., максимальное – в Зырянском районе – 4050,44 руб.</w:t>
      </w:r>
    </w:p>
    <w:p w:rsidR="006A0588" w:rsidRDefault="006A0588" w:rsidP="006A0588">
      <w:pPr>
        <w:ind w:firstLine="357"/>
        <w:jc w:val="both"/>
      </w:pPr>
    </w:p>
    <w:p w:rsidR="009C6060" w:rsidRPr="006559F1" w:rsidRDefault="009C6060" w:rsidP="009D790A">
      <w:pPr>
        <w:pBdr>
          <w:bottom w:val="single" w:sz="12" w:space="1" w:color="auto"/>
        </w:pBdr>
        <w:spacing w:before="100" w:beforeAutospacing="1" w:after="100" w:afterAutospacing="1" w:line="240" w:lineRule="atLeast"/>
        <w:ind w:firstLine="708"/>
        <w:contextualSpacing/>
        <w:jc w:val="both"/>
        <w:rPr>
          <w:sz w:val="22"/>
          <w:szCs w:val="22"/>
          <w:lang w:eastAsia="ru-RU"/>
        </w:rPr>
      </w:pPr>
      <w:r w:rsidRPr="006559F1">
        <w:rPr>
          <w:sz w:val="22"/>
          <w:szCs w:val="22"/>
          <w:lang w:eastAsia="ru-RU"/>
        </w:rPr>
        <w:t>Дополнительная информация по телефону: 38(241)2-</w:t>
      </w:r>
      <w:r w:rsidR="006559F1" w:rsidRPr="006559F1">
        <w:rPr>
          <w:sz w:val="22"/>
          <w:szCs w:val="22"/>
          <w:lang w:eastAsia="ru-RU"/>
        </w:rPr>
        <w:t>47</w:t>
      </w:r>
      <w:r w:rsidRPr="006559F1">
        <w:rPr>
          <w:sz w:val="22"/>
          <w:szCs w:val="22"/>
          <w:lang w:eastAsia="ru-RU"/>
        </w:rPr>
        <w:t>-</w:t>
      </w:r>
      <w:r w:rsidR="006559F1" w:rsidRPr="006559F1">
        <w:rPr>
          <w:sz w:val="22"/>
          <w:szCs w:val="22"/>
          <w:lang w:eastAsia="ru-RU"/>
        </w:rPr>
        <w:t>8</w:t>
      </w:r>
      <w:r w:rsidRPr="006559F1">
        <w:rPr>
          <w:sz w:val="22"/>
          <w:szCs w:val="22"/>
          <w:lang w:eastAsia="ru-RU"/>
        </w:rPr>
        <w:t>5.</w:t>
      </w:r>
    </w:p>
    <w:p w:rsidR="00C102B6" w:rsidRDefault="00C102B6" w:rsidP="006559F1">
      <w:pPr>
        <w:suppressAutoHyphens w:val="0"/>
        <w:spacing w:before="100" w:beforeAutospacing="1" w:after="100" w:afterAutospacing="1" w:line="24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654D31">
      <w:pPr>
        <w:spacing w:line="240" w:lineRule="atLeast"/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0D7689">
      <w:pgSz w:w="11906" w:h="16838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F631A"/>
    <w:multiLevelType w:val="hybridMultilevel"/>
    <w:tmpl w:val="711245CE"/>
    <w:lvl w:ilvl="0" w:tplc="0419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>
    <w:nsid w:val="068A1B7F"/>
    <w:multiLevelType w:val="multilevel"/>
    <w:tmpl w:val="2476116C"/>
    <w:lvl w:ilvl="0">
      <w:start w:val="1"/>
      <w:numFmt w:val="decimal"/>
      <w:lvlText w:val="%1."/>
      <w:lvlJc w:val="left"/>
      <w:pPr>
        <w:tabs>
          <w:tab w:val="num" w:pos="-720"/>
        </w:tabs>
        <w:ind w:left="-720" w:hanging="360"/>
      </w:pPr>
    </w:lvl>
    <w:lvl w:ilvl="1" w:tentative="1">
      <w:start w:val="1"/>
      <w:numFmt w:val="decimal"/>
      <w:lvlText w:val="%2."/>
      <w:lvlJc w:val="left"/>
      <w:pPr>
        <w:tabs>
          <w:tab w:val="num" w:pos="0"/>
        </w:tabs>
        <w:ind w:left="0" w:hanging="360"/>
      </w:pPr>
    </w:lvl>
    <w:lvl w:ilvl="2" w:tentative="1">
      <w:start w:val="1"/>
      <w:numFmt w:val="decimal"/>
      <w:lvlText w:val="%3."/>
      <w:lvlJc w:val="left"/>
      <w:pPr>
        <w:tabs>
          <w:tab w:val="num" w:pos="720"/>
        </w:tabs>
        <w:ind w:left="720" w:hanging="360"/>
      </w:pPr>
    </w:lvl>
    <w:lvl w:ilvl="3" w:tentative="1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 w:tentative="1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 w:tentative="1">
      <w:start w:val="1"/>
      <w:numFmt w:val="decimal"/>
      <w:lvlText w:val="%6."/>
      <w:lvlJc w:val="left"/>
      <w:pPr>
        <w:tabs>
          <w:tab w:val="num" w:pos="2880"/>
        </w:tabs>
        <w:ind w:left="2880" w:hanging="360"/>
      </w:pPr>
    </w:lvl>
    <w:lvl w:ilvl="6" w:tentative="1">
      <w:start w:val="1"/>
      <w:numFmt w:val="decimal"/>
      <w:lvlText w:val="%7."/>
      <w:lvlJc w:val="left"/>
      <w:pPr>
        <w:tabs>
          <w:tab w:val="num" w:pos="3600"/>
        </w:tabs>
        <w:ind w:left="3600" w:hanging="360"/>
      </w:pPr>
    </w:lvl>
    <w:lvl w:ilvl="7" w:tentative="1">
      <w:start w:val="1"/>
      <w:numFmt w:val="decimal"/>
      <w:lvlText w:val="%8."/>
      <w:lvlJc w:val="left"/>
      <w:pPr>
        <w:tabs>
          <w:tab w:val="num" w:pos="4320"/>
        </w:tabs>
        <w:ind w:left="4320" w:hanging="360"/>
      </w:pPr>
    </w:lvl>
    <w:lvl w:ilvl="8" w:tentative="1">
      <w:start w:val="1"/>
      <w:numFmt w:val="decimal"/>
      <w:lvlText w:val="%9."/>
      <w:lvlJc w:val="left"/>
      <w:pPr>
        <w:tabs>
          <w:tab w:val="num" w:pos="5040"/>
        </w:tabs>
        <w:ind w:left="5040" w:hanging="360"/>
      </w:pPr>
    </w:lvl>
  </w:abstractNum>
  <w:abstractNum w:abstractNumId="2">
    <w:nsid w:val="08990FD1"/>
    <w:multiLevelType w:val="multilevel"/>
    <w:tmpl w:val="D2FCC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E72544E"/>
    <w:multiLevelType w:val="multilevel"/>
    <w:tmpl w:val="0598DF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12143B5"/>
    <w:multiLevelType w:val="multilevel"/>
    <w:tmpl w:val="61A68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4E96E48"/>
    <w:multiLevelType w:val="hybridMultilevel"/>
    <w:tmpl w:val="3DBA96A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>
    <w:nsid w:val="1A2E1C12"/>
    <w:multiLevelType w:val="multilevel"/>
    <w:tmpl w:val="4BEE6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C8F463D"/>
    <w:multiLevelType w:val="hybridMultilevel"/>
    <w:tmpl w:val="C298F9E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D086C9B"/>
    <w:multiLevelType w:val="multilevel"/>
    <w:tmpl w:val="791803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30B224B"/>
    <w:multiLevelType w:val="hybridMultilevel"/>
    <w:tmpl w:val="B54CB4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38E30B9"/>
    <w:multiLevelType w:val="hybridMultilevel"/>
    <w:tmpl w:val="A5FC3C8C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1">
    <w:nsid w:val="25C82FA1"/>
    <w:multiLevelType w:val="multilevel"/>
    <w:tmpl w:val="BED22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D432C92"/>
    <w:multiLevelType w:val="multilevel"/>
    <w:tmpl w:val="43E07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37D755F"/>
    <w:multiLevelType w:val="multilevel"/>
    <w:tmpl w:val="03E0F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5036C3F"/>
    <w:multiLevelType w:val="multilevel"/>
    <w:tmpl w:val="DA7440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7AA2103"/>
    <w:multiLevelType w:val="multilevel"/>
    <w:tmpl w:val="5FC0A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9745DB7"/>
    <w:multiLevelType w:val="multilevel"/>
    <w:tmpl w:val="E642F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D262973"/>
    <w:multiLevelType w:val="multilevel"/>
    <w:tmpl w:val="C726A6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FA613FA"/>
    <w:multiLevelType w:val="hybridMultilevel"/>
    <w:tmpl w:val="9B0C820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46352796"/>
    <w:multiLevelType w:val="multilevel"/>
    <w:tmpl w:val="C338E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664328E"/>
    <w:multiLevelType w:val="multilevel"/>
    <w:tmpl w:val="6E02DE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48B2151E"/>
    <w:multiLevelType w:val="multilevel"/>
    <w:tmpl w:val="BAF4A7B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2">
    <w:nsid w:val="4A3E5FFE"/>
    <w:multiLevelType w:val="multilevel"/>
    <w:tmpl w:val="D5523D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F7B6BCB"/>
    <w:multiLevelType w:val="hybridMultilevel"/>
    <w:tmpl w:val="45BCD466"/>
    <w:lvl w:ilvl="0" w:tplc="0419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4">
    <w:nsid w:val="51EA54F5"/>
    <w:multiLevelType w:val="hybridMultilevel"/>
    <w:tmpl w:val="076ACBA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>
    <w:nsid w:val="52723086"/>
    <w:multiLevelType w:val="multilevel"/>
    <w:tmpl w:val="A2A8869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6">
    <w:nsid w:val="53CC10A4"/>
    <w:multiLevelType w:val="multilevel"/>
    <w:tmpl w:val="079E9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57AF1B93"/>
    <w:multiLevelType w:val="multilevel"/>
    <w:tmpl w:val="1A6CEC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C004226"/>
    <w:multiLevelType w:val="multilevel"/>
    <w:tmpl w:val="E3B65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DB24E98"/>
    <w:multiLevelType w:val="multilevel"/>
    <w:tmpl w:val="DBDC49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DC8156B"/>
    <w:multiLevelType w:val="multilevel"/>
    <w:tmpl w:val="C0EA8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1344DE0"/>
    <w:multiLevelType w:val="multilevel"/>
    <w:tmpl w:val="8A94F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3C13BFC"/>
    <w:multiLevelType w:val="multilevel"/>
    <w:tmpl w:val="F78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6A383DBC"/>
    <w:multiLevelType w:val="multilevel"/>
    <w:tmpl w:val="2E922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BD1100D"/>
    <w:multiLevelType w:val="hybridMultilevel"/>
    <w:tmpl w:val="FB24583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>
    <w:nsid w:val="6DD002C4"/>
    <w:multiLevelType w:val="multilevel"/>
    <w:tmpl w:val="B5925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6E0326CA"/>
    <w:multiLevelType w:val="multilevel"/>
    <w:tmpl w:val="A24E3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6F696110"/>
    <w:multiLevelType w:val="multilevel"/>
    <w:tmpl w:val="EA926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70054E45"/>
    <w:multiLevelType w:val="hybridMultilevel"/>
    <w:tmpl w:val="C7324310"/>
    <w:lvl w:ilvl="0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>
    <w:nsid w:val="710D509F"/>
    <w:multiLevelType w:val="multilevel"/>
    <w:tmpl w:val="5F42E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758C5719"/>
    <w:multiLevelType w:val="multilevel"/>
    <w:tmpl w:val="1F128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78A17815"/>
    <w:multiLevelType w:val="multilevel"/>
    <w:tmpl w:val="3DF2C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8F648C1"/>
    <w:multiLevelType w:val="hybridMultilevel"/>
    <w:tmpl w:val="0D10625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>
    <w:nsid w:val="7DB14884"/>
    <w:multiLevelType w:val="hybridMultilevel"/>
    <w:tmpl w:val="BEA670E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1"/>
  </w:num>
  <w:num w:numId="3">
    <w:abstractNumId w:val="35"/>
  </w:num>
  <w:num w:numId="4">
    <w:abstractNumId w:val="16"/>
  </w:num>
  <w:num w:numId="5">
    <w:abstractNumId w:val="32"/>
  </w:num>
  <w:num w:numId="6">
    <w:abstractNumId w:val="11"/>
  </w:num>
  <w:num w:numId="7">
    <w:abstractNumId w:val="24"/>
  </w:num>
  <w:num w:numId="8">
    <w:abstractNumId w:val="15"/>
  </w:num>
  <w:num w:numId="9">
    <w:abstractNumId w:val="40"/>
  </w:num>
  <w:num w:numId="10">
    <w:abstractNumId w:val="10"/>
  </w:num>
  <w:num w:numId="11">
    <w:abstractNumId w:val="12"/>
  </w:num>
  <w:num w:numId="12">
    <w:abstractNumId w:val="33"/>
  </w:num>
  <w:num w:numId="13">
    <w:abstractNumId w:val="6"/>
  </w:num>
  <w:num w:numId="14">
    <w:abstractNumId w:val="20"/>
  </w:num>
  <w:num w:numId="15">
    <w:abstractNumId w:val="26"/>
  </w:num>
  <w:num w:numId="16">
    <w:abstractNumId w:val="28"/>
  </w:num>
  <w:num w:numId="17">
    <w:abstractNumId w:val="37"/>
  </w:num>
  <w:num w:numId="18">
    <w:abstractNumId w:val="36"/>
  </w:num>
  <w:num w:numId="19">
    <w:abstractNumId w:val="39"/>
  </w:num>
  <w:num w:numId="20">
    <w:abstractNumId w:val="2"/>
  </w:num>
  <w:num w:numId="21">
    <w:abstractNumId w:val="19"/>
  </w:num>
  <w:num w:numId="22">
    <w:abstractNumId w:val="13"/>
  </w:num>
  <w:num w:numId="23">
    <w:abstractNumId w:val="17"/>
  </w:num>
  <w:num w:numId="24">
    <w:abstractNumId w:val="30"/>
  </w:num>
  <w:num w:numId="25">
    <w:abstractNumId w:val="3"/>
  </w:num>
  <w:num w:numId="26">
    <w:abstractNumId w:val="5"/>
  </w:num>
  <w:num w:numId="27">
    <w:abstractNumId w:val="18"/>
  </w:num>
  <w:num w:numId="28">
    <w:abstractNumId w:val="43"/>
  </w:num>
  <w:num w:numId="29">
    <w:abstractNumId w:val="9"/>
  </w:num>
  <w:num w:numId="30">
    <w:abstractNumId w:val="41"/>
  </w:num>
  <w:num w:numId="31">
    <w:abstractNumId w:val="14"/>
  </w:num>
  <w:num w:numId="32">
    <w:abstractNumId w:val="21"/>
  </w:num>
  <w:num w:numId="33">
    <w:abstractNumId w:val="34"/>
  </w:num>
  <w:num w:numId="34">
    <w:abstractNumId w:val="42"/>
  </w:num>
  <w:num w:numId="35">
    <w:abstractNumId w:val="23"/>
  </w:num>
  <w:num w:numId="36">
    <w:abstractNumId w:val="0"/>
  </w:num>
  <w:num w:numId="37">
    <w:abstractNumId w:val="38"/>
  </w:num>
  <w:num w:numId="38">
    <w:abstractNumId w:val="25"/>
  </w:num>
  <w:num w:numId="39">
    <w:abstractNumId w:val="8"/>
  </w:num>
  <w:num w:numId="40">
    <w:abstractNumId w:val="27"/>
  </w:num>
  <w:num w:numId="41">
    <w:abstractNumId w:val="22"/>
  </w:num>
  <w:num w:numId="42">
    <w:abstractNumId w:val="1"/>
  </w:num>
  <w:num w:numId="43">
    <w:abstractNumId w:val="29"/>
  </w:num>
  <w:num w:numId="44">
    <w:abstractNumId w:val="7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661"/>
    <w:rsid w:val="00001D5D"/>
    <w:rsid w:val="00013F7A"/>
    <w:rsid w:val="00020605"/>
    <w:rsid w:val="00022D1A"/>
    <w:rsid w:val="000233D2"/>
    <w:rsid w:val="00031F2B"/>
    <w:rsid w:val="00044868"/>
    <w:rsid w:val="00044FD4"/>
    <w:rsid w:val="00055636"/>
    <w:rsid w:val="0005707B"/>
    <w:rsid w:val="00062F00"/>
    <w:rsid w:val="00064582"/>
    <w:rsid w:val="00064D8A"/>
    <w:rsid w:val="00066435"/>
    <w:rsid w:val="0006708F"/>
    <w:rsid w:val="00071A08"/>
    <w:rsid w:val="00073B04"/>
    <w:rsid w:val="000761DF"/>
    <w:rsid w:val="000762D6"/>
    <w:rsid w:val="000811C2"/>
    <w:rsid w:val="0008150D"/>
    <w:rsid w:val="00084858"/>
    <w:rsid w:val="00093A72"/>
    <w:rsid w:val="000B2902"/>
    <w:rsid w:val="000B50DD"/>
    <w:rsid w:val="000C39C9"/>
    <w:rsid w:val="000C3C64"/>
    <w:rsid w:val="000C5E52"/>
    <w:rsid w:val="000C62BF"/>
    <w:rsid w:val="000C734D"/>
    <w:rsid w:val="000D7689"/>
    <w:rsid w:val="000D7BB8"/>
    <w:rsid w:val="000E50D7"/>
    <w:rsid w:val="000E58CE"/>
    <w:rsid w:val="000E7689"/>
    <w:rsid w:val="000F1949"/>
    <w:rsid w:val="000F4F0D"/>
    <w:rsid w:val="001072D5"/>
    <w:rsid w:val="00110AA1"/>
    <w:rsid w:val="001112F5"/>
    <w:rsid w:val="001124FD"/>
    <w:rsid w:val="0011419F"/>
    <w:rsid w:val="001246DF"/>
    <w:rsid w:val="00126B30"/>
    <w:rsid w:val="00127473"/>
    <w:rsid w:val="0013033D"/>
    <w:rsid w:val="001310FC"/>
    <w:rsid w:val="001315F6"/>
    <w:rsid w:val="00132A58"/>
    <w:rsid w:val="00140EAB"/>
    <w:rsid w:val="0014368C"/>
    <w:rsid w:val="00151A8E"/>
    <w:rsid w:val="00156D4C"/>
    <w:rsid w:val="00164F22"/>
    <w:rsid w:val="00171B4B"/>
    <w:rsid w:val="00172BC5"/>
    <w:rsid w:val="00175749"/>
    <w:rsid w:val="00182D1C"/>
    <w:rsid w:val="001859BF"/>
    <w:rsid w:val="001867E0"/>
    <w:rsid w:val="001878D9"/>
    <w:rsid w:val="0019147C"/>
    <w:rsid w:val="001A4C6C"/>
    <w:rsid w:val="001A4EB8"/>
    <w:rsid w:val="001B23D2"/>
    <w:rsid w:val="001B3FF9"/>
    <w:rsid w:val="001B40A3"/>
    <w:rsid w:val="001B4B91"/>
    <w:rsid w:val="001B51C4"/>
    <w:rsid w:val="001C5715"/>
    <w:rsid w:val="001C7AE3"/>
    <w:rsid w:val="001D3D42"/>
    <w:rsid w:val="001D54F6"/>
    <w:rsid w:val="001D668D"/>
    <w:rsid w:val="001D6E32"/>
    <w:rsid w:val="001D7226"/>
    <w:rsid w:val="001E3DD7"/>
    <w:rsid w:val="001E4272"/>
    <w:rsid w:val="001E4411"/>
    <w:rsid w:val="001E4B68"/>
    <w:rsid w:val="001E6DF2"/>
    <w:rsid w:val="001E6EF9"/>
    <w:rsid w:val="001F08B4"/>
    <w:rsid w:val="002046EF"/>
    <w:rsid w:val="00205AD6"/>
    <w:rsid w:val="0021685B"/>
    <w:rsid w:val="0022058F"/>
    <w:rsid w:val="002207A1"/>
    <w:rsid w:val="00241D6C"/>
    <w:rsid w:val="00247CE7"/>
    <w:rsid w:val="00247FEA"/>
    <w:rsid w:val="002507C9"/>
    <w:rsid w:val="00251974"/>
    <w:rsid w:val="00253580"/>
    <w:rsid w:val="0026487A"/>
    <w:rsid w:val="002709B5"/>
    <w:rsid w:val="002779AF"/>
    <w:rsid w:val="0028210A"/>
    <w:rsid w:val="00282C5F"/>
    <w:rsid w:val="00293C79"/>
    <w:rsid w:val="00297AE7"/>
    <w:rsid w:val="002A0D25"/>
    <w:rsid w:val="002A3345"/>
    <w:rsid w:val="002C6CC1"/>
    <w:rsid w:val="002C70B8"/>
    <w:rsid w:val="002C739B"/>
    <w:rsid w:val="002D11CD"/>
    <w:rsid w:val="002D35D8"/>
    <w:rsid w:val="002D4817"/>
    <w:rsid w:val="002E2417"/>
    <w:rsid w:val="002E588D"/>
    <w:rsid w:val="002E5E3C"/>
    <w:rsid w:val="002F266C"/>
    <w:rsid w:val="002F5169"/>
    <w:rsid w:val="002F529C"/>
    <w:rsid w:val="002F66AB"/>
    <w:rsid w:val="00301F27"/>
    <w:rsid w:val="00303BE4"/>
    <w:rsid w:val="00304C9A"/>
    <w:rsid w:val="003060AD"/>
    <w:rsid w:val="00310B7C"/>
    <w:rsid w:val="00312232"/>
    <w:rsid w:val="00323388"/>
    <w:rsid w:val="00327BB5"/>
    <w:rsid w:val="00331515"/>
    <w:rsid w:val="00334FF1"/>
    <w:rsid w:val="003369BC"/>
    <w:rsid w:val="0034026E"/>
    <w:rsid w:val="003404C9"/>
    <w:rsid w:val="00350907"/>
    <w:rsid w:val="00351549"/>
    <w:rsid w:val="003541A9"/>
    <w:rsid w:val="00360E5A"/>
    <w:rsid w:val="0036734D"/>
    <w:rsid w:val="00367C77"/>
    <w:rsid w:val="003726ED"/>
    <w:rsid w:val="00373A09"/>
    <w:rsid w:val="00374486"/>
    <w:rsid w:val="00375E5C"/>
    <w:rsid w:val="0038108F"/>
    <w:rsid w:val="00390D88"/>
    <w:rsid w:val="00393E92"/>
    <w:rsid w:val="00394DE8"/>
    <w:rsid w:val="003A0283"/>
    <w:rsid w:val="003A25B4"/>
    <w:rsid w:val="003A492E"/>
    <w:rsid w:val="003A51B5"/>
    <w:rsid w:val="003A5B2D"/>
    <w:rsid w:val="003B44A8"/>
    <w:rsid w:val="003B5BBF"/>
    <w:rsid w:val="003B5F75"/>
    <w:rsid w:val="003B7C95"/>
    <w:rsid w:val="003C0AD0"/>
    <w:rsid w:val="003C2A07"/>
    <w:rsid w:val="003C3AEA"/>
    <w:rsid w:val="003D1308"/>
    <w:rsid w:val="003D7F8F"/>
    <w:rsid w:val="003E5DE0"/>
    <w:rsid w:val="003E70AF"/>
    <w:rsid w:val="003E776D"/>
    <w:rsid w:val="003F4FCB"/>
    <w:rsid w:val="003F715A"/>
    <w:rsid w:val="003F72E2"/>
    <w:rsid w:val="00402A09"/>
    <w:rsid w:val="004034D3"/>
    <w:rsid w:val="00405C9E"/>
    <w:rsid w:val="00407CCF"/>
    <w:rsid w:val="00411827"/>
    <w:rsid w:val="00412677"/>
    <w:rsid w:val="004135FA"/>
    <w:rsid w:val="0041608F"/>
    <w:rsid w:val="004173B3"/>
    <w:rsid w:val="00431B73"/>
    <w:rsid w:val="0043239E"/>
    <w:rsid w:val="00437FBC"/>
    <w:rsid w:val="004466A4"/>
    <w:rsid w:val="0044742B"/>
    <w:rsid w:val="00452D31"/>
    <w:rsid w:val="004558A2"/>
    <w:rsid w:val="004572B9"/>
    <w:rsid w:val="00462984"/>
    <w:rsid w:val="004630F1"/>
    <w:rsid w:val="0046411B"/>
    <w:rsid w:val="0046411E"/>
    <w:rsid w:val="0047354D"/>
    <w:rsid w:val="004735E4"/>
    <w:rsid w:val="00474D47"/>
    <w:rsid w:val="0048026C"/>
    <w:rsid w:val="00487E6E"/>
    <w:rsid w:val="00494668"/>
    <w:rsid w:val="004975B8"/>
    <w:rsid w:val="004A21A0"/>
    <w:rsid w:val="004A24B1"/>
    <w:rsid w:val="004A2FC9"/>
    <w:rsid w:val="004A53E3"/>
    <w:rsid w:val="004B485F"/>
    <w:rsid w:val="004C6C05"/>
    <w:rsid w:val="004D5B17"/>
    <w:rsid w:val="004E683D"/>
    <w:rsid w:val="004E7C5D"/>
    <w:rsid w:val="004F6118"/>
    <w:rsid w:val="004F6A96"/>
    <w:rsid w:val="005007E1"/>
    <w:rsid w:val="0052085D"/>
    <w:rsid w:val="00525849"/>
    <w:rsid w:val="005354F8"/>
    <w:rsid w:val="00535CF9"/>
    <w:rsid w:val="005365AD"/>
    <w:rsid w:val="0053738A"/>
    <w:rsid w:val="00546B00"/>
    <w:rsid w:val="005505CD"/>
    <w:rsid w:val="00550E42"/>
    <w:rsid w:val="00555A8C"/>
    <w:rsid w:val="0056045D"/>
    <w:rsid w:val="00561A91"/>
    <w:rsid w:val="00570813"/>
    <w:rsid w:val="005830C0"/>
    <w:rsid w:val="005832A4"/>
    <w:rsid w:val="005855E8"/>
    <w:rsid w:val="00587BC2"/>
    <w:rsid w:val="00590AE0"/>
    <w:rsid w:val="00591095"/>
    <w:rsid w:val="00592CF2"/>
    <w:rsid w:val="00596A68"/>
    <w:rsid w:val="00596FB7"/>
    <w:rsid w:val="00597ED1"/>
    <w:rsid w:val="005A4242"/>
    <w:rsid w:val="005A5F15"/>
    <w:rsid w:val="005A64F6"/>
    <w:rsid w:val="005B5B3E"/>
    <w:rsid w:val="005B5B41"/>
    <w:rsid w:val="005C260B"/>
    <w:rsid w:val="005D4282"/>
    <w:rsid w:val="005D7AA1"/>
    <w:rsid w:val="005E65D2"/>
    <w:rsid w:val="005E6ACD"/>
    <w:rsid w:val="005E6F0D"/>
    <w:rsid w:val="005F3923"/>
    <w:rsid w:val="005F63CC"/>
    <w:rsid w:val="00602776"/>
    <w:rsid w:val="00603C5F"/>
    <w:rsid w:val="006119B2"/>
    <w:rsid w:val="00613229"/>
    <w:rsid w:val="00621FA5"/>
    <w:rsid w:val="006228EC"/>
    <w:rsid w:val="006262D7"/>
    <w:rsid w:val="00634614"/>
    <w:rsid w:val="00637BEE"/>
    <w:rsid w:val="006439B0"/>
    <w:rsid w:val="00644BAE"/>
    <w:rsid w:val="00647F55"/>
    <w:rsid w:val="00652209"/>
    <w:rsid w:val="00654D31"/>
    <w:rsid w:val="006559F1"/>
    <w:rsid w:val="00657A18"/>
    <w:rsid w:val="00665CBC"/>
    <w:rsid w:val="006660B8"/>
    <w:rsid w:val="006702EC"/>
    <w:rsid w:val="006717DD"/>
    <w:rsid w:val="00676D1B"/>
    <w:rsid w:val="0068224D"/>
    <w:rsid w:val="00690563"/>
    <w:rsid w:val="00691B80"/>
    <w:rsid w:val="00691CF5"/>
    <w:rsid w:val="0069612F"/>
    <w:rsid w:val="006A0588"/>
    <w:rsid w:val="006A38FA"/>
    <w:rsid w:val="006B49D8"/>
    <w:rsid w:val="006B745D"/>
    <w:rsid w:val="006C0A4D"/>
    <w:rsid w:val="006C0F13"/>
    <w:rsid w:val="006C1D73"/>
    <w:rsid w:val="006C23C7"/>
    <w:rsid w:val="006C38EB"/>
    <w:rsid w:val="006C5D5C"/>
    <w:rsid w:val="006D018B"/>
    <w:rsid w:val="006D4E87"/>
    <w:rsid w:val="006E05E0"/>
    <w:rsid w:val="006E4F4F"/>
    <w:rsid w:val="006E662B"/>
    <w:rsid w:val="006E684F"/>
    <w:rsid w:val="006F156D"/>
    <w:rsid w:val="006F33DF"/>
    <w:rsid w:val="006F52D0"/>
    <w:rsid w:val="00701790"/>
    <w:rsid w:val="00707BC7"/>
    <w:rsid w:val="00707FE0"/>
    <w:rsid w:val="00710250"/>
    <w:rsid w:val="00710403"/>
    <w:rsid w:val="00711D09"/>
    <w:rsid w:val="0071594E"/>
    <w:rsid w:val="0072089D"/>
    <w:rsid w:val="00740DC9"/>
    <w:rsid w:val="007449DE"/>
    <w:rsid w:val="00751CE5"/>
    <w:rsid w:val="007567A7"/>
    <w:rsid w:val="0075697F"/>
    <w:rsid w:val="00765E09"/>
    <w:rsid w:val="0076669F"/>
    <w:rsid w:val="007705C8"/>
    <w:rsid w:val="007724AF"/>
    <w:rsid w:val="00773B95"/>
    <w:rsid w:val="00774047"/>
    <w:rsid w:val="007749AE"/>
    <w:rsid w:val="00776199"/>
    <w:rsid w:val="007814AF"/>
    <w:rsid w:val="00784DF9"/>
    <w:rsid w:val="00787A4B"/>
    <w:rsid w:val="007920D1"/>
    <w:rsid w:val="00794A56"/>
    <w:rsid w:val="007A20E9"/>
    <w:rsid w:val="007B0CBD"/>
    <w:rsid w:val="007B209A"/>
    <w:rsid w:val="007B3C79"/>
    <w:rsid w:val="007B3E28"/>
    <w:rsid w:val="007B663A"/>
    <w:rsid w:val="007C0426"/>
    <w:rsid w:val="007C1E77"/>
    <w:rsid w:val="007C3566"/>
    <w:rsid w:val="007D06CF"/>
    <w:rsid w:val="007D27C8"/>
    <w:rsid w:val="007D6DFD"/>
    <w:rsid w:val="007F186A"/>
    <w:rsid w:val="00800A97"/>
    <w:rsid w:val="00802F58"/>
    <w:rsid w:val="00806B37"/>
    <w:rsid w:val="00811D2E"/>
    <w:rsid w:val="00816DF2"/>
    <w:rsid w:val="00836738"/>
    <w:rsid w:val="00842F5A"/>
    <w:rsid w:val="00843AF7"/>
    <w:rsid w:val="00851D8A"/>
    <w:rsid w:val="00854C62"/>
    <w:rsid w:val="00857A28"/>
    <w:rsid w:val="008642DA"/>
    <w:rsid w:val="00877DF5"/>
    <w:rsid w:val="00881D3A"/>
    <w:rsid w:val="00884CA4"/>
    <w:rsid w:val="00893775"/>
    <w:rsid w:val="008A1473"/>
    <w:rsid w:val="008A5659"/>
    <w:rsid w:val="008B07AB"/>
    <w:rsid w:val="008B1C8C"/>
    <w:rsid w:val="008B1FA2"/>
    <w:rsid w:val="008B4279"/>
    <w:rsid w:val="008C2076"/>
    <w:rsid w:val="008C372E"/>
    <w:rsid w:val="008C3C1D"/>
    <w:rsid w:val="008C49FC"/>
    <w:rsid w:val="008C5BEF"/>
    <w:rsid w:val="008D13C1"/>
    <w:rsid w:val="008D1C04"/>
    <w:rsid w:val="008D22BB"/>
    <w:rsid w:val="008D784A"/>
    <w:rsid w:val="008D79D9"/>
    <w:rsid w:val="008D7F0E"/>
    <w:rsid w:val="008E0E18"/>
    <w:rsid w:val="008E4566"/>
    <w:rsid w:val="008E7C6A"/>
    <w:rsid w:val="00906E1B"/>
    <w:rsid w:val="00911920"/>
    <w:rsid w:val="0092273D"/>
    <w:rsid w:val="009242C5"/>
    <w:rsid w:val="00924C44"/>
    <w:rsid w:val="009316DD"/>
    <w:rsid w:val="00933E56"/>
    <w:rsid w:val="009355C9"/>
    <w:rsid w:val="0094154B"/>
    <w:rsid w:val="009420B9"/>
    <w:rsid w:val="00945DAC"/>
    <w:rsid w:val="00950243"/>
    <w:rsid w:val="00951A9E"/>
    <w:rsid w:val="00963DF1"/>
    <w:rsid w:val="00970FCE"/>
    <w:rsid w:val="009719A2"/>
    <w:rsid w:val="009735B6"/>
    <w:rsid w:val="0097687F"/>
    <w:rsid w:val="00982CCB"/>
    <w:rsid w:val="00987585"/>
    <w:rsid w:val="00994324"/>
    <w:rsid w:val="009A45EF"/>
    <w:rsid w:val="009B142C"/>
    <w:rsid w:val="009B3156"/>
    <w:rsid w:val="009C4A2F"/>
    <w:rsid w:val="009C4FFA"/>
    <w:rsid w:val="009C5C66"/>
    <w:rsid w:val="009C6060"/>
    <w:rsid w:val="009C6CDF"/>
    <w:rsid w:val="009D120F"/>
    <w:rsid w:val="009D5A6A"/>
    <w:rsid w:val="009D74F6"/>
    <w:rsid w:val="009D790A"/>
    <w:rsid w:val="009E1E67"/>
    <w:rsid w:val="009E40D7"/>
    <w:rsid w:val="009E6775"/>
    <w:rsid w:val="009E6F36"/>
    <w:rsid w:val="009F1D3F"/>
    <w:rsid w:val="009F645F"/>
    <w:rsid w:val="00A00452"/>
    <w:rsid w:val="00A00D6F"/>
    <w:rsid w:val="00A07FE4"/>
    <w:rsid w:val="00A108FE"/>
    <w:rsid w:val="00A1526C"/>
    <w:rsid w:val="00A15EF7"/>
    <w:rsid w:val="00A20713"/>
    <w:rsid w:val="00A22052"/>
    <w:rsid w:val="00A2348A"/>
    <w:rsid w:val="00A26B6E"/>
    <w:rsid w:val="00A3370C"/>
    <w:rsid w:val="00A40F73"/>
    <w:rsid w:val="00A77A02"/>
    <w:rsid w:val="00A805B4"/>
    <w:rsid w:val="00A80E33"/>
    <w:rsid w:val="00A82A0D"/>
    <w:rsid w:val="00A92960"/>
    <w:rsid w:val="00A9312B"/>
    <w:rsid w:val="00AB0C29"/>
    <w:rsid w:val="00AB5A22"/>
    <w:rsid w:val="00AC4618"/>
    <w:rsid w:val="00AC51B5"/>
    <w:rsid w:val="00AD0D43"/>
    <w:rsid w:val="00AE18BB"/>
    <w:rsid w:val="00AE4CF0"/>
    <w:rsid w:val="00AE5379"/>
    <w:rsid w:val="00AE6437"/>
    <w:rsid w:val="00AE7AD1"/>
    <w:rsid w:val="00AF1778"/>
    <w:rsid w:val="00AF330F"/>
    <w:rsid w:val="00AF361D"/>
    <w:rsid w:val="00AF501B"/>
    <w:rsid w:val="00B011AB"/>
    <w:rsid w:val="00B01733"/>
    <w:rsid w:val="00B1098F"/>
    <w:rsid w:val="00B15C07"/>
    <w:rsid w:val="00B221E0"/>
    <w:rsid w:val="00B22C33"/>
    <w:rsid w:val="00B234C1"/>
    <w:rsid w:val="00B23DDD"/>
    <w:rsid w:val="00B2400E"/>
    <w:rsid w:val="00B272B2"/>
    <w:rsid w:val="00B40408"/>
    <w:rsid w:val="00B4197B"/>
    <w:rsid w:val="00B46796"/>
    <w:rsid w:val="00B51BCC"/>
    <w:rsid w:val="00B52045"/>
    <w:rsid w:val="00B52646"/>
    <w:rsid w:val="00B6760C"/>
    <w:rsid w:val="00B81AEF"/>
    <w:rsid w:val="00B94192"/>
    <w:rsid w:val="00BB040C"/>
    <w:rsid w:val="00BB133F"/>
    <w:rsid w:val="00BB2D2A"/>
    <w:rsid w:val="00BB4AC9"/>
    <w:rsid w:val="00BB4C89"/>
    <w:rsid w:val="00BB64F3"/>
    <w:rsid w:val="00BB6C6C"/>
    <w:rsid w:val="00BC2B70"/>
    <w:rsid w:val="00BC73CA"/>
    <w:rsid w:val="00BD0A4E"/>
    <w:rsid w:val="00BD49DA"/>
    <w:rsid w:val="00BE1627"/>
    <w:rsid w:val="00BE24B9"/>
    <w:rsid w:val="00BE3E97"/>
    <w:rsid w:val="00BF2E6E"/>
    <w:rsid w:val="00C07C7C"/>
    <w:rsid w:val="00C10134"/>
    <w:rsid w:val="00C102B6"/>
    <w:rsid w:val="00C11FC1"/>
    <w:rsid w:val="00C21683"/>
    <w:rsid w:val="00C223B8"/>
    <w:rsid w:val="00C234D0"/>
    <w:rsid w:val="00C32F5D"/>
    <w:rsid w:val="00C432FA"/>
    <w:rsid w:val="00C512BA"/>
    <w:rsid w:val="00C55D78"/>
    <w:rsid w:val="00C67B3D"/>
    <w:rsid w:val="00C726B0"/>
    <w:rsid w:val="00C82B18"/>
    <w:rsid w:val="00C85ADB"/>
    <w:rsid w:val="00C871CF"/>
    <w:rsid w:val="00C9608A"/>
    <w:rsid w:val="00CA0196"/>
    <w:rsid w:val="00CA0D1E"/>
    <w:rsid w:val="00CA65B9"/>
    <w:rsid w:val="00CB08DE"/>
    <w:rsid w:val="00CC45D0"/>
    <w:rsid w:val="00CC4954"/>
    <w:rsid w:val="00CC51D5"/>
    <w:rsid w:val="00CC7A70"/>
    <w:rsid w:val="00CD35DF"/>
    <w:rsid w:val="00CE0CF8"/>
    <w:rsid w:val="00CE7E04"/>
    <w:rsid w:val="00CF1018"/>
    <w:rsid w:val="00CF4FF5"/>
    <w:rsid w:val="00CF51F4"/>
    <w:rsid w:val="00CF6A66"/>
    <w:rsid w:val="00CF6D03"/>
    <w:rsid w:val="00D01CFD"/>
    <w:rsid w:val="00D029A1"/>
    <w:rsid w:val="00D055B8"/>
    <w:rsid w:val="00D06C1E"/>
    <w:rsid w:val="00D075BF"/>
    <w:rsid w:val="00D1118A"/>
    <w:rsid w:val="00D1581B"/>
    <w:rsid w:val="00D1746E"/>
    <w:rsid w:val="00D21F5C"/>
    <w:rsid w:val="00D26883"/>
    <w:rsid w:val="00D307E0"/>
    <w:rsid w:val="00D311B5"/>
    <w:rsid w:val="00D31535"/>
    <w:rsid w:val="00D360DA"/>
    <w:rsid w:val="00D36605"/>
    <w:rsid w:val="00D37305"/>
    <w:rsid w:val="00D46D22"/>
    <w:rsid w:val="00D52539"/>
    <w:rsid w:val="00D53AB2"/>
    <w:rsid w:val="00D54DA3"/>
    <w:rsid w:val="00D6033B"/>
    <w:rsid w:val="00D62D0B"/>
    <w:rsid w:val="00D64337"/>
    <w:rsid w:val="00D77677"/>
    <w:rsid w:val="00D82293"/>
    <w:rsid w:val="00D839BB"/>
    <w:rsid w:val="00D92AD3"/>
    <w:rsid w:val="00D9591C"/>
    <w:rsid w:val="00D961B5"/>
    <w:rsid w:val="00D97D5F"/>
    <w:rsid w:val="00DA1704"/>
    <w:rsid w:val="00DA5D29"/>
    <w:rsid w:val="00DA7557"/>
    <w:rsid w:val="00DB06D1"/>
    <w:rsid w:val="00DB7E84"/>
    <w:rsid w:val="00DC05A7"/>
    <w:rsid w:val="00DC1E06"/>
    <w:rsid w:val="00DC27B5"/>
    <w:rsid w:val="00DD0D46"/>
    <w:rsid w:val="00DD275B"/>
    <w:rsid w:val="00DE1210"/>
    <w:rsid w:val="00DE3CDD"/>
    <w:rsid w:val="00DE561C"/>
    <w:rsid w:val="00DE5C0A"/>
    <w:rsid w:val="00DF19E0"/>
    <w:rsid w:val="00DF1D43"/>
    <w:rsid w:val="00E0177E"/>
    <w:rsid w:val="00E049CB"/>
    <w:rsid w:val="00E05E3A"/>
    <w:rsid w:val="00E10D43"/>
    <w:rsid w:val="00E11317"/>
    <w:rsid w:val="00E21C8F"/>
    <w:rsid w:val="00E2326A"/>
    <w:rsid w:val="00E24A41"/>
    <w:rsid w:val="00E2711F"/>
    <w:rsid w:val="00E317E6"/>
    <w:rsid w:val="00E320B9"/>
    <w:rsid w:val="00E40E21"/>
    <w:rsid w:val="00E416A1"/>
    <w:rsid w:val="00E41D39"/>
    <w:rsid w:val="00E42A21"/>
    <w:rsid w:val="00E42CCB"/>
    <w:rsid w:val="00E450EC"/>
    <w:rsid w:val="00E45F10"/>
    <w:rsid w:val="00E47E1E"/>
    <w:rsid w:val="00E507C6"/>
    <w:rsid w:val="00E5567A"/>
    <w:rsid w:val="00E56C63"/>
    <w:rsid w:val="00E57C2B"/>
    <w:rsid w:val="00E60E50"/>
    <w:rsid w:val="00E6253E"/>
    <w:rsid w:val="00E7014E"/>
    <w:rsid w:val="00E70FB3"/>
    <w:rsid w:val="00E80B44"/>
    <w:rsid w:val="00E85362"/>
    <w:rsid w:val="00E869F5"/>
    <w:rsid w:val="00E923A9"/>
    <w:rsid w:val="00E9636A"/>
    <w:rsid w:val="00EA756F"/>
    <w:rsid w:val="00EB01F4"/>
    <w:rsid w:val="00EB4555"/>
    <w:rsid w:val="00EC17AA"/>
    <w:rsid w:val="00EC29E4"/>
    <w:rsid w:val="00EC32C9"/>
    <w:rsid w:val="00EC3391"/>
    <w:rsid w:val="00EC380C"/>
    <w:rsid w:val="00ED2B00"/>
    <w:rsid w:val="00EE50E5"/>
    <w:rsid w:val="00EE7A24"/>
    <w:rsid w:val="00EF08A5"/>
    <w:rsid w:val="00EF1DC0"/>
    <w:rsid w:val="00EF5DA1"/>
    <w:rsid w:val="00F000F5"/>
    <w:rsid w:val="00F02F37"/>
    <w:rsid w:val="00F040DD"/>
    <w:rsid w:val="00F04F76"/>
    <w:rsid w:val="00F061ED"/>
    <w:rsid w:val="00F1611D"/>
    <w:rsid w:val="00F1773B"/>
    <w:rsid w:val="00F20BB5"/>
    <w:rsid w:val="00F2194C"/>
    <w:rsid w:val="00F21A8D"/>
    <w:rsid w:val="00F22637"/>
    <w:rsid w:val="00F3450D"/>
    <w:rsid w:val="00F4045D"/>
    <w:rsid w:val="00F406FB"/>
    <w:rsid w:val="00F4547D"/>
    <w:rsid w:val="00F475EE"/>
    <w:rsid w:val="00F47A02"/>
    <w:rsid w:val="00F5255A"/>
    <w:rsid w:val="00F54AE8"/>
    <w:rsid w:val="00F6444C"/>
    <w:rsid w:val="00F70A5D"/>
    <w:rsid w:val="00F728ED"/>
    <w:rsid w:val="00F75D34"/>
    <w:rsid w:val="00F822E9"/>
    <w:rsid w:val="00F835D4"/>
    <w:rsid w:val="00F94249"/>
    <w:rsid w:val="00FA1C90"/>
    <w:rsid w:val="00FA4466"/>
    <w:rsid w:val="00FA72D0"/>
    <w:rsid w:val="00FB10A8"/>
    <w:rsid w:val="00FB20D7"/>
    <w:rsid w:val="00FC4FC6"/>
    <w:rsid w:val="00FC549C"/>
    <w:rsid w:val="00FE63D1"/>
    <w:rsid w:val="00FE7176"/>
    <w:rsid w:val="00FF3D61"/>
    <w:rsid w:val="00FF4C9A"/>
    <w:rsid w:val="00FF6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0290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F9424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1">
    <w:name w:val="Основной шрифт абзаца1"/>
    <w:rsid w:val="006702EC"/>
  </w:style>
  <w:style w:type="character" w:styleId="a4">
    <w:name w:val="Hyperlink"/>
    <w:basedOn w:val="11"/>
    <w:rsid w:val="006702EC"/>
    <w:rPr>
      <w:color w:val="0000FF"/>
      <w:u w:val="single"/>
    </w:rPr>
  </w:style>
  <w:style w:type="character" w:styleId="a5">
    <w:name w:val="Emphasis"/>
    <w:basedOn w:val="11"/>
    <w:uiPriority w:val="20"/>
    <w:qFormat/>
    <w:rsid w:val="006702EC"/>
    <w:rPr>
      <w:i/>
      <w:iCs/>
    </w:rPr>
  </w:style>
  <w:style w:type="character" w:styleId="a6">
    <w:name w:val="Strong"/>
    <w:basedOn w:val="11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1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2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3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uiPriority w:val="34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10">
    <w:name w:val="Заголовок 1 Знак"/>
    <w:basedOn w:val="a1"/>
    <w:link w:val="1"/>
    <w:rsid w:val="00F47A02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40">
    <w:name w:val="Заголовок 4 Знак"/>
    <w:basedOn w:val="a1"/>
    <w:link w:val="4"/>
    <w:semiHidden/>
    <w:rsid w:val="00F9424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customStyle="1" w:styleId="replylink">
    <w:name w:val="replylink"/>
    <w:basedOn w:val="a1"/>
    <w:rsid w:val="00F94249"/>
  </w:style>
  <w:style w:type="paragraph" w:customStyle="1" w:styleId="wp-caption-text">
    <w:name w:val="wp-caption-text"/>
    <w:basedOn w:val="a"/>
    <w:rsid w:val="00F9424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"/>
    <w:rsid w:val="009F1D3F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orange-box">
    <w:name w:val="orange-box"/>
    <w:basedOn w:val="a"/>
    <w:rsid w:val="008E4566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red-box">
    <w:name w:val="red-box"/>
    <w:basedOn w:val="a"/>
    <w:rsid w:val="008E4566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52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9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52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644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50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4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20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249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62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01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398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115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84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7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1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9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0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13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94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71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48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94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41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8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06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18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42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5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40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52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33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2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35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5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5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76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76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2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50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27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09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63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898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099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52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716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382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70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12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0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794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06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43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03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0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91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572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98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9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62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95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73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39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551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63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79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7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8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18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7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204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212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113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571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68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4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23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44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9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9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47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3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38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859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806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0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96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1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946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53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750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042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17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0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4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766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63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7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97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96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09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349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82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1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745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741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716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7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00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76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9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48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822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3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24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3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90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82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4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5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63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3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570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78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4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189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00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39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01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961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9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99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258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02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400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734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846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9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09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645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3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3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8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3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214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7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8903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3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419789">
              <w:marLeft w:val="0"/>
              <w:marRight w:val="0"/>
              <w:marTop w:val="225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51588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5189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416089">
              <w:marLeft w:val="330"/>
              <w:marRight w:val="0"/>
              <w:marTop w:val="0"/>
              <w:marBottom w:val="0"/>
              <w:divBdr>
                <w:top w:val="none" w:sz="0" w:space="0" w:color="auto"/>
                <w:left w:val="single" w:sz="18" w:space="15" w:color="F0523F"/>
                <w:bottom w:val="none" w:sz="0" w:space="0" w:color="auto"/>
                <w:right w:val="none" w:sz="0" w:space="0" w:color="auto"/>
              </w:divBdr>
            </w:div>
            <w:div w:id="930234734">
              <w:marLeft w:val="0"/>
              <w:marRight w:val="0"/>
              <w:marTop w:val="225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9541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3389976">
                      <w:marLeft w:val="0"/>
                      <w:marRight w:val="0"/>
                      <w:marTop w:val="0"/>
                      <w:marBottom w:val="0"/>
                      <w:divBdr>
                        <w:top w:val="single" w:sz="12" w:space="0" w:color="000000"/>
                        <w:left w:val="single" w:sz="12" w:space="0" w:color="000000"/>
                        <w:bottom w:val="single" w:sz="12" w:space="0" w:color="000000"/>
                        <w:right w:val="single" w:sz="12" w:space="0" w:color="000000"/>
                      </w:divBdr>
                      <w:divsChild>
                        <w:div w:id="819003425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674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056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531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270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86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4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3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358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15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18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046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94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56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37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76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078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220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183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929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7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472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437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58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2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117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997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874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80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86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443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525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7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97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9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217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34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488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81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60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8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42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1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896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04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03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99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032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37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4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34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305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2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72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311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64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1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298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7055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54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67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41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712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73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9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9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2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72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6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59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3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01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58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79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09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9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689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976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220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67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918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6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1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42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30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29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26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0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8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432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4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53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72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135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97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55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030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14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32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9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64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2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86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09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9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069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8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10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10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54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69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35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710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70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166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4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8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124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97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71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41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6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2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6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90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34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5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71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97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55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92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02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88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65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94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91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2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5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65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89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1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5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7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1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53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9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22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39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1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03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1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1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425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38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8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41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1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7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9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09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0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15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4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2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6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5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6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78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46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24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237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10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77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1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5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453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150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13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22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40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1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3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5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14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72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59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27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34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728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820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3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0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64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414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1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37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0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60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39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578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44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2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09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018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891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27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1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994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86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83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95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360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92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518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680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83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75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62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5443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55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7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1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197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71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643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6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443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084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67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305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18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320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32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9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943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783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76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25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16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7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79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32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5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85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83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56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54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27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48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929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9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64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0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26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00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48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731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573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56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25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14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23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35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99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204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3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2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16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8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026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66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12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08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362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09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0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89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9586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156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0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41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80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405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27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40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152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9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3919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72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230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2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84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26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35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36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04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18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8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8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1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1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6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25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209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75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77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080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20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481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21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325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966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5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08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8251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73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95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7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188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76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71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2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3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2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9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9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9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536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51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5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1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605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972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150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98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592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9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81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5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91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54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97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0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8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55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08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1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7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31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795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916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0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005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7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0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24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87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11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273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3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28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638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65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7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3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972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78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10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60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53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81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0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69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8821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3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2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97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981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8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289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9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5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10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6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70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79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6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566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753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17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52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824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143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15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53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359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0075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9683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3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63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1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25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69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5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34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9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14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4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69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18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99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0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29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877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506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09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538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9802291">
              <w:marLeft w:val="75"/>
              <w:marRight w:val="75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0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211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28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834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198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578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815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38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2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2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68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9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45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880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30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64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89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919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465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719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98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627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9548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2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4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87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62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831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15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89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040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084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7429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02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5493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0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955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9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9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15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67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41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23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5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846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0854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364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17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8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906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315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ensiya.molodaja-semja.ru/reforma/dlya-severyan-s-2019-goda/" TargetMode="External"/><Relationship Id="rId13" Type="http://schemas.openxmlformats.org/officeDocument/2006/relationships/hyperlink" Target="https://es.pfrf.ru/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://pensiya.molodaja-semja.ru/news/vtoraya-pensiya-dlya-voennyh-v-2019-godu/" TargetMode="External"/><Relationship Id="rId12" Type="http://schemas.openxmlformats.org/officeDocument/2006/relationships/hyperlink" Target="http://www.consultant.ru/document/cons_doc_LAW_156525/a5de3504fb08c8198d1efc1dbf74e37353de8afd/" TargetMode="External"/><Relationship Id="rId17" Type="http://schemas.openxmlformats.org/officeDocument/2006/relationships/hyperlink" Target="http://pensiya.molodaja-semja.ru/ops/formirovanie-straxovoj-pensii/fiksirovannaya-vyplata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pensiya.molodaja-semja.ru/straxovaya-pensiya/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://www.pfrf.ru/grazdanam/pensions/pesr_uchet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consultant.ru/document/cons_doc_LAW_156525/457ffb46608e89e853cc77fa60fbaf1a581f61d9/" TargetMode="External"/><Relationship Id="rId10" Type="http://schemas.openxmlformats.org/officeDocument/2006/relationships/hyperlink" Target="http://pensiya.molodaja-semja.ru/ops/strahovye-vznosy/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pensiya.molodaja-semja.ru/ops/formirovanie-straxovoj-pensii/stazh/" TargetMode="External"/><Relationship Id="rId14" Type="http://schemas.openxmlformats.org/officeDocument/2006/relationships/hyperlink" Target="http://pensiya.molodaja-semja.ru/voennaya-pensiya/ischislenie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EB3B2F7E-A3D5-47FD-A77C-C7D52B9D43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2</Pages>
  <Words>810</Words>
  <Characters>4620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5420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2019-09-02T06:46:00Z</cp:lastPrinted>
  <dcterms:created xsi:type="dcterms:W3CDTF">2019-09-02T07:05:00Z</dcterms:created>
  <dcterms:modified xsi:type="dcterms:W3CDTF">2019-09-02T10:00:00Z</dcterms:modified>
</cp:coreProperties>
</file>